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0B" w:rsidRDefault="003404DC" w:rsidP="00E056CD">
      <w:r>
        <w:t>Impuls „Echtheit“</w:t>
      </w:r>
    </w:p>
    <w:p w:rsidR="003404DC" w:rsidRDefault="003404DC" w:rsidP="00E056CD"/>
    <w:p w:rsidR="003404DC" w:rsidRDefault="003404DC" w:rsidP="00E056CD">
      <w:r>
        <w:t xml:space="preserve">Die mit dem Kurs 19 erarbeitete Wortwolke zum Thema „Was heißt Heilpädagogik für mich?“ macht die Auseinandersetzung in ihren ersten beiden Studienjahren deutlich: Es zeigt auf, was, aber vor allem auch wie sie „Heilpädagogik“ für sich mit Leben und Sein füllen. Es sind keine „Phrasen“, sondern </w:t>
      </w:r>
      <w:proofErr w:type="spellStart"/>
      <w:r>
        <w:t>mut</w:t>
      </w:r>
      <w:proofErr w:type="spellEnd"/>
      <w:r>
        <w:t xml:space="preserve">-machende Haltungen und Sichtweisen, die ihrem Wesen entsprechen, „echt“ und authentisch sind. </w:t>
      </w:r>
      <w:r w:rsidR="000366C4">
        <w:t xml:space="preserve">Und das gilt auch für uns: </w:t>
      </w:r>
      <w:r>
        <w:t xml:space="preserve">Nichts sich auf die Fahne schreiben, was man nicht erreichen kann, sondern am Boden und bei sich bleiben, nichts vormachen um weder sich noch andere zu </w:t>
      </w:r>
      <w:proofErr w:type="spellStart"/>
      <w:r>
        <w:t>ent</w:t>
      </w:r>
      <w:proofErr w:type="spellEnd"/>
      <w:r>
        <w:t>-täuschen</w:t>
      </w:r>
      <w:r w:rsidRPr="000366C4">
        <w:rPr>
          <w:rFonts w:cs="Arial"/>
          <w:szCs w:val="22"/>
        </w:rPr>
        <w:t xml:space="preserve">. </w:t>
      </w:r>
      <w:r w:rsidR="000366C4" w:rsidRPr="000366C4">
        <w:rPr>
          <w:rFonts w:cs="Arial"/>
          <w:iCs/>
          <w:color w:val="444444"/>
          <w:szCs w:val="22"/>
          <w:shd w:val="clear" w:color="auto" w:fill="FFFFFF"/>
        </w:rPr>
        <w:t>„Es besteht also eine genaue Übereinstimmung oder Kongruenz zwischen dem körperlichen Empfinden, dem Gewahrsein und den Äußerungen gegenüber dem Klien</w:t>
      </w:r>
      <w:r w:rsidR="000366C4" w:rsidRPr="000366C4">
        <w:rPr>
          <w:rFonts w:cs="Arial"/>
          <w:iCs/>
          <w:color w:val="444444"/>
          <w:szCs w:val="22"/>
          <w:shd w:val="clear" w:color="auto" w:fill="FFFFFF"/>
        </w:rPr>
        <w:softHyphen/>
        <w:t>ten.“</w:t>
      </w:r>
      <w:r w:rsidR="000366C4">
        <w:rPr>
          <w:rFonts w:cs="Arial"/>
          <w:iCs/>
          <w:color w:val="444444"/>
          <w:szCs w:val="22"/>
          <w:shd w:val="clear" w:color="auto" w:fill="FFFFFF"/>
        </w:rPr>
        <w:t>, wie es Carl Rogers nennt.</w:t>
      </w:r>
      <w:r w:rsidR="000366C4"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> </w:t>
      </w:r>
      <w:r>
        <w:t xml:space="preserve">Dazu kann auch gehören zu wissen oder fest daran zu glauben, dass man Perlen auch in </w:t>
      </w:r>
      <w:proofErr w:type="spellStart"/>
      <w:r>
        <w:t>coronageplagten</w:t>
      </w:r>
      <w:proofErr w:type="spellEnd"/>
      <w:r>
        <w:t xml:space="preserve"> </w:t>
      </w:r>
      <w:r w:rsidR="000366C4">
        <w:t>Zeiten</w:t>
      </w:r>
      <w:r>
        <w:t xml:space="preserve"> finden kann oder Perspektiven entwickelt, die über den momentanen Horizont hinaus führen</w:t>
      </w:r>
      <w:r w:rsidR="000366C4">
        <w:t xml:space="preserve"> und wohltuende, echte Begegnungen ermöglichen.</w:t>
      </w:r>
    </w:p>
    <w:p w:rsidR="000366C4" w:rsidRPr="00E056CD" w:rsidRDefault="000366C4" w:rsidP="00E056CD"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 xml:space="preserve">(Zitat: </w:t>
      </w:r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>Unter diesem Begriff versteht Rogers (Rogers, C.: Der neue Mensch 1981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</w:r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 xml:space="preserve">vgl. auch </w:t>
      </w:r>
      <w:proofErr w:type="spellStart"/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>Quitmann</w:t>
      </w:r>
      <w:proofErr w:type="spellEnd"/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>, H.: Humanistische Psychologie 1996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</w:r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 xml:space="preserve">und </w:t>
      </w:r>
      <w:proofErr w:type="spellStart"/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>Kriz</w:t>
      </w:r>
      <w:proofErr w:type="spellEnd"/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>, J.: Grundkonzepte der Psychotherapie 1989) Echtheit, Unverfälschtheit, oder / und Tran</w:t>
      </w:r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softHyphen/>
        <w:t>sparenz seitens des Therapeuten.</w:t>
      </w:r>
      <w:r>
        <w:rPr>
          <w:rFonts w:ascii="Helvetica" w:hAnsi="Helvetica" w:cs="Helvetica"/>
          <w:i/>
          <w:iCs/>
          <w:color w:val="444444"/>
          <w:sz w:val="21"/>
          <w:szCs w:val="21"/>
          <w:shd w:val="clear" w:color="auto" w:fill="FFFFFF"/>
        </w:rPr>
        <w:t>)</w:t>
      </w:r>
      <w:bookmarkStart w:id="0" w:name="_GoBack"/>
      <w:bookmarkEnd w:id="0"/>
    </w:p>
    <w:sectPr w:rsidR="000366C4" w:rsidRPr="00E056C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ans75ExtraBold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C"/>
    <w:rsid w:val="000366C4"/>
    <w:rsid w:val="002B2A0B"/>
    <w:rsid w:val="003404DC"/>
    <w:rsid w:val="009014C3"/>
    <w:rsid w:val="00C14A7A"/>
    <w:rsid w:val="00E056CD"/>
    <w:rsid w:val="00E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007B5"/>
  <w15:chartTrackingRefBased/>
  <w15:docId w15:val="{DD3E28F7-4BBE-4DF5-801B-BDC4287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6C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5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schrift">
    <w:name w:val="Fettschrift"/>
    <w:basedOn w:val="Standard"/>
    <w:autoRedefine/>
    <w:rPr>
      <w:rFonts w:ascii="RotisSemiSans75ExtraBold" w:hAnsi="RotisSemiSans75ExtraBold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5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0501-E6F9-4ECE-9B36-81B0B117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Rummelsberg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Bergau, Anke Diakonin</dc:creator>
  <cp:keywords/>
  <dc:description/>
  <cp:lastModifiedBy>Bergau, Anke Diakonin</cp:lastModifiedBy>
  <cp:revision>1</cp:revision>
  <dcterms:created xsi:type="dcterms:W3CDTF">2020-11-24T08:14:00Z</dcterms:created>
  <dcterms:modified xsi:type="dcterms:W3CDTF">2020-11-24T08:31:00Z</dcterms:modified>
</cp:coreProperties>
</file>